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47FFD" w:rsidP="00E47FFD" w:rsidRDefault="00E47FFD" w14:paraId="7A2DC29B" w14:textId="59EF67B5">
      <w:pPr>
        <w:spacing w:line="276" w:lineRule="auto"/>
        <w:ind w:right="4"/>
        <w:jc w:val="center"/>
        <w:rPr>
          <w:b/>
          <w:spacing w:val="-1"/>
          <w:sz w:val="24"/>
        </w:rPr>
      </w:pPr>
      <w:r>
        <w:rPr>
          <w:b/>
          <w:spacing w:val="-1"/>
          <w:sz w:val="24"/>
        </w:rPr>
        <w:t>Estudio tipo EXPEDITO</w:t>
      </w:r>
    </w:p>
    <w:p w:rsidR="00FA46A8" w:rsidP="00E47FFD" w:rsidRDefault="00FA46A8" w14:paraId="75C1CE9A" w14:textId="0C331EE7">
      <w:pPr>
        <w:spacing w:line="276" w:lineRule="auto"/>
        <w:ind w:right="4"/>
        <w:jc w:val="center"/>
        <w:rPr>
          <w:b/>
          <w:spacing w:val="-1"/>
          <w:sz w:val="24"/>
        </w:rPr>
      </w:pPr>
    </w:p>
    <w:p w:rsidR="00FA46A8" w:rsidP="00E47FFD" w:rsidRDefault="00FA46A8" w14:paraId="35E5807E" w14:textId="700B28CF">
      <w:pPr>
        <w:spacing w:line="276" w:lineRule="auto"/>
        <w:ind w:right="4"/>
        <w:jc w:val="center"/>
        <w:rPr>
          <w:b/>
          <w:spacing w:val="-1"/>
          <w:sz w:val="24"/>
        </w:rPr>
      </w:pPr>
      <w:r>
        <w:rPr>
          <w:b/>
          <w:spacing w:val="-1"/>
          <w:sz w:val="24"/>
        </w:rPr>
        <w:t>Generalidades</w:t>
      </w:r>
    </w:p>
    <w:p w:rsidRPr="008440EB" w:rsidR="00FA46A8" w:rsidP="00E47FFD" w:rsidRDefault="00FA46A8" w14:paraId="0BEF6A89" w14:textId="77777777">
      <w:pPr>
        <w:spacing w:line="276" w:lineRule="auto"/>
        <w:ind w:right="4"/>
        <w:jc w:val="center"/>
        <w:rPr>
          <w:bCs/>
          <w:spacing w:val="-1"/>
          <w:sz w:val="24"/>
        </w:rPr>
      </w:pPr>
    </w:p>
    <w:p w:rsidR="00FA46A8" w:rsidP="008440EB" w:rsidRDefault="008440EB" w14:paraId="1D26948A" w14:textId="34AC0F32">
      <w:pPr>
        <w:spacing w:line="276" w:lineRule="auto"/>
        <w:ind w:right="4"/>
        <w:jc w:val="both"/>
        <w:rPr>
          <w:bCs/>
          <w:spacing w:val="-1"/>
          <w:sz w:val="24"/>
        </w:rPr>
      </w:pPr>
      <w:r w:rsidRPr="008440EB">
        <w:rPr>
          <w:bCs/>
          <w:spacing w:val="-1"/>
          <w:sz w:val="24"/>
        </w:rPr>
        <w:t>Evaluación expedita es un proceso mediante el cual los estudios de riesgo mínimo se refiere a proyectos e investigaciones que, por su naturaleza, a criterio del CEISH- UCACUE y basado en la normativa aplicable, implica un riesgo mínimo para los sujetos participantes en la investigación, por ser similar o equivalente a los riesgos de la vida diaria o durante la realización de exámenes o pruebas físicas o psicológicas de la práctica médica de rutina, por lo que no comprometen la salud física o psíquica de los participantes.</w:t>
      </w:r>
    </w:p>
    <w:p w:rsidR="001804BC" w:rsidP="008440EB" w:rsidRDefault="001804BC" w14:paraId="319A16A4" w14:textId="77777777">
      <w:pPr>
        <w:spacing w:line="276" w:lineRule="auto"/>
        <w:ind w:right="4"/>
        <w:jc w:val="both"/>
        <w:rPr>
          <w:bCs/>
          <w:spacing w:val="-1"/>
          <w:sz w:val="24"/>
        </w:rPr>
      </w:pPr>
    </w:p>
    <w:p w:rsidRPr="001804BC" w:rsidR="001804BC" w:rsidP="001804BC" w:rsidRDefault="001804BC" w14:paraId="741EE15E" w14:textId="58CB34F0">
      <w:pPr>
        <w:spacing w:line="276" w:lineRule="auto"/>
        <w:ind w:right="4"/>
        <w:jc w:val="both"/>
        <w:rPr>
          <w:bCs/>
          <w:spacing w:val="-1"/>
          <w:sz w:val="24"/>
        </w:rPr>
      </w:pPr>
      <w:r w:rsidRPr="001804BC">
        <w:rPr>
          <w:bCs/>
          <w:spacing w:val="-1"/>
          <w:sz w:val="24"/>
        </w:rPr>
        <w:t>Se evaluarán de forma expedita los protocolos de investigación que cumplan con los</w:t>
      </w:r>
      <w:r>
        <w:rPr>
          <w:bCs/>
          <w:spacing w:val="-1"/>
          <w:sz w:val="24"/>
        </w:rPr>
        <w:t xml:space="preserve"> </w:t>
      </w:r>
      <w:r w:rsidRPr="001804BC">
        <w:rPr>
          <w:bCs/>
          <w:spacing w:val="-1"/>
          <w:sz w:val="24"/>
        </w:rPr>
        <w:t>siguientes criterios:</w:t>
      </w:r>
    </w:p>
    <w:p w:rsidRPr="001804BC" w:rsidR="001804BC" w:rsidP="001804BC" w:rsidRDefault="001804BC" w14:paraId="5FB8B72D" w14:textId="77777777">
      <w:pPr>
        <w:spacing w:line="276" w:lineRule="auto"/>
        <w:ind w:right="4"/>
        <w:jc w:val="both"/>
        <w:rPr>
          <w:bCs/>
          <w:spacing w:val="-1"/>
          <w:sz w:val="24"/>
        </w:rPr>
      </w:pPr>
      <w:r w:rsidRPr="001804BC">
        <w:rPr>
          <w:bCs/>
          <w:spacing w:val="-1"/>
          <w:sz w:val="24"/>
        </w:rPr>
        <w:t>1.</w:t>
      </w:r>
      <w:r w:rsidRPr="001804BC">
        <w:rPr>
          <w:bCs/>
          <w:spacing w:val="-1"/>
          <w:sz w:val="24"/>
        </w:rPr>
        <w:tab/>
      </w:r>
      <w:r w:rsidRPr="001804BC">
        <w:rPr>
          <w:bCs/>
          <w:spacing w:val="-1"/>
          <w:sz w:val="24"/>
        </w:rPr>
        <w:t>Protocolos que no causen más que un daño o malestar mínimo, o no implican riesgo mayor al que se expone una persona en su diario vivir, en el participante en la investigación.</w:t>
      </w:r>
    </w:p>
    <w:p w:rsidRPr="001804BC" w:rsidR="001804BC" w:rsidP="001804BC" w:rsidRDefault="001804BC" w14:paraId="4C582611" w14:textId="77777777">
      <w:pPr>
        <w:spacing w:line="276" w:lineRule="auto"/>
        <w:ind w:right="4"/>
        <w:jc w:val="both"/>
        <w:rPr>
          <w:bCs/>
          <w:spacing w:val="-1"/>
          <w:sz w:val="24"/>
        </w:rPr>
      </w:pPr>
      <w:r w:rsidRPr="001804BC">
        <w:rPr>
          <w:bCs/>
          <w:spacing w:val="-1"/>
          <w:sz w:val="24"/>
        </w:rPr>
        <w:t>2.</w:t>
      </w:r>
      <w:r w:rsidRPr="001804BC">
        <w:rPr>
          <w:bCs/>
          <w:spacing w:val="-1"/>
          <w:sz w:val="24"/>
        </w:rPr>
        <w:tab/>
      </w:r>
      <w:r w:rsidRPr="001804BC">
        <w:rPr>
          <w:bCs/>
          <w:spacing w:val="-1"/>
          <w:sz w:val="24"/>
        </w:rPr>
        <w:t xml:space="preserve">Protocolos con uso de información confidencial: información clínica y/o administrativa de los pacientes que deriva de la atención médica y se encuentra almacenada en distintos registros, a los cuales el investigador accedió por contar con el consentimiento informado. Esta información permite identificar a los sujetos participantes, por lo que requiere </w:t>
      </w:r>
      <w:proofErr w:type="spellStart"/>
      <w:r w:rsidRPr="001804BC">
        <w:rPr>
          <w:bCs/>
          <w:spacing w:val="-1"/>
          <w:sz w:val="24"/>
        </w:rPr>
        <w:t>anonimización</w:t>
      </w:r>
      <w:proofErr w:type="spellEnd"/>
      <w:r w:rsidRPr="001804BC">
        <w:rPr>
          <w:bCs/>
          <w:spacing w:val="-1"/>
          <w:sz w:val="24"/>
        </w:rPr>
        <w:t xml:space="preserve"> y protección de datos de carácter personal y debe ser tratada como confidencial en todo momento.</w:t>
      </w:r>
    </w:p>
    <w:p w:rsidRPr="001804BC" w:rsidR="001804BC" w:rsidP="001804BC" w:rsidRDefault="001804BC" w14:paraId="6CB94984" w14:textId="77777777">
      <w:pPr>
        <w:spacing w:line="276" w:lineRule="auto"/>
        <w:ind w:right="4"/>
        <w:jc w:val="both"/>
        <w:rPr>
          <w:bCs/>
          <w:spacing w:val="-1"/>
          <w:sz w:val="24"/>
        </w:rPr>
      </w:pPr>
      <w:r w:rsidRPr="001804BC">
        <w:rPr>
          <w:bCs/>
          <w:spacing w:val="-1"/>
          <w:sz w:val="24"/>
        </w:rPr>
        <w:t>3.</w:t>
      </w:r>
      <w:r w:rsidRPr="001804BC">
        <w:rPr>
          <w:bCs/>
          <w:spacing w:val="-1"/>
          <w:sz w:val="24"/>
        </w:rPr>
        <w:tab/>
      </w:r>
      <w:r w:rsidRPr="001804BC">
        <w:rPr>
          <w:bCs/>
          <w:spacing w:val="-1"/>
          <w:sz w:val="24"/>
        </w:rPr>
        <w:t>Protocolos en donde las investigaciones requieren recopilación de datos a través de procedimientos no invasivos, utilizados rutinariamente en la práctica clínica (exámenes físicos o psicológicos de rutina, toma de signos vitales).</w:t>
      </w:r>
    </w:p>
    <w:p w:rsidRPr="001804BC" w:rsidR="001804BC" w:rsidP="001804BC" w:rsidRDefault="001804BC" w14:paraId="1B464A03" w14:textId="77777777">
      <w:pPr>
        <w:spacing w:line="276" w:lineRule="auto"/>
        <w:ind w:right="4"/>
        <w:jc w:val="both"/>
        <w:rPr>
          <w:bCs/>
          <w:spacing w:val="-1"/>
          <w:sz w:val="24"/>
        </w:rPr>
      </w:pPr>
      <w:r w:rsidRPr="001804BC">
        <w:rPr>
          <w:bCs/>
          <w:spacing w:val="-1"/>
          <w:sz w:val="24"/>
        </w:rPr>
        <w:t>4.</w:t>
      </w:r>
      <w:r w:rsidRPr="001804BC">
        <w:rPr>
          <w:bCs/>
          <w:spacing w:val="-1"/>
          <w:sz w:val="24"/>
        </w:rPr>
        <w:tab/>
      </w:r>
      <w:r w:rsidRPr="001804BC">
        <w:rPr>
          <w:bCs/>
          <w:spacing w:val="-1"/>
          <w:sz w:val="24"/>
        </w:rPr>
        <w:t>Protocolos de estudios de investigación que incluyan aspectos como es el caso de relatos sobre características o conductas individuales o grupales (ejemplo: entrevistas o encuestas anónimas).</w:t>
      </w:r>
    </w:p>
    <w:p w:rsidRPr="001804BC" w:rsidR="001804BC" w:rsidP="001804BC" w:rsidRDefault="001804BC" w14:paraId="72920EB5" w14:textId="77777777">
      <w:pPr>
        <w:spacing w:line="276" w:lineRule="auto"/>
        <w:ind w:right="4"/>
        <w:jc w:val="both"/>
        <w:rPr>
          <w:bCs/>
          <w:spacing w:val="-1"/>
          <w:sz w:val="24"/>
        </w:rPr>
      </w:pPr>
      <w:r w:rsidRPr="001804BC">
        <w:rPr>
          <w:bCs/>
          <w:spacing w:val="-1"/>
          <w:sz w:val="24"/>
        </w:rPr>
        <w:t>5.</w:t>
      </w:r>
      <w:r w:rsidRPr="001804BC">
        <w:rPr>
          <w:bCs/>
          <w:spacing w:val="-1"/>
          <w:sz w:val="24"/>
        </w:rPr>
        <w:tab/>
      </w:r>
      <w:r w:rsidRPr="001804BC">
        <w:rPr>
          <w:bCs/>
          <w:spacing w:val="-1"/>
          <w:sz w:val="24"/>
        </w:rPr>
        <w:t>Protocolos que consistan en recolección de información como (observaciones públicas, estudios de aceptación de consumidores).</w:t>
      </w:r>
    </w:p>
    <w:p w:rsidRPr="001804BC" w:rsidR="001804BC" w:rsidP="001804BC" w:rsidRDefault="001804BC" w14:paraId="684B29BE" w14:textId="77777777">
      <w:pPr>
        <w:spacing w:line="276" w:lineRule="auto"/>
        <w:ind w:right="4"/>
        <w:jc w:val="both"/>
        <w:rPr>
          <w:bCs/>
          <w:spacing w:val="-1"/>
          <w:sz w:val="24"/>
        </w:rPr>
      </w:pPr>
    </w:p>
    <w:p w:rsidRPr="001804BC" w:rsidR="001804BC" w:rsidP="001804BC" w:rsidRDefault="001804BC" w14:paraId="268D3EC2" w14:textId="77777777">
      <w:pPr>
        <w:spacing w:line="276" w:lineRule="auto"/>
        <w:ind w:right="4"/>
        <w:jc w:val="both"/>
        <w:rPr>
          <w:bCs/>
          <w:spacing w:val="-1"/>
          <w:sz w:val="24"/>
        </w:rPr>
      </w:pPr>
      <w:r w:rsidRPr="001804BC">
        <w:rPr>
          <w:bCs/>
          <w:spacing w:val="-1"/>
          <w:sz w:val="24"/>
        </w:rPr>
        <w:t xml:space="preserve">Los protocolos de investigación que </w:t>
      </w:r>
      <w:r w:rsidRPr="008F0F2A">
        <w:rPr>
          <w:bCs/>
          <w:spacing w:val="-1"/>
          <w:sz w:val="24"/>
          <w:u w:val="single"/>
        </w:rPr>
        <w:t>no se considerarán expeditos son:</w:t>
      </w:r>
    </w:p>
    <w:p w:rsidRPr="001804BC" w:rsidR="001804BC" w:rsidP="001804BC" w:rsidRDefault="001804BC" w14:paraId="13AD5F10" w14:textId="77777777">
      <w:pPr>
        <w:spacing w:line="276" w:lineRule="auto"/>
        <w:ind w:right="4"/>
        <w:jc w:val="both"/>
        <w:rPr>
          <w:bCs/>
          <w:spacing w:val="-1"/>
          <w:sz w:val="24"/>
        </w:rPr>
      </w:pPr>
    </w:p>
    <w:p w:rsidRPr="008F0F2A" w:rsidR="001804BC" w:rsidP="008F0F2A" w:rsidRDefault="001804BC" w14:paraId="7D24A055" w14:textId="76E7CAC7">
      <w:pPr>
        <w:pStyle w:val="Prrafodelista"/>
        <w:numPr>
          <w:ilvl w:val="0"/>
          <w:numId w:val="3"/>
        </w:numPr>
        <w:spacing w:line="276" w:lineRule="auto"/>
        <w:ind w:right="4"/>
        <w:rPr>
          <w:bCs/>
          <w:spacing w:val="-1"/>
          <w:sz w:val="24"/>
        </w:rPr>
      </w:pPr>
      <w:r w:rsidRPr="008F0F2A">
        <w:rPr>
          <w:bCs/>
          <w:spacing w:val="-1"/>
          <w:sz w:val="24"/>
        </w:rPr>
        <w:t>Protocolos donde involucren poblaciones vulnerables.</w:t>
      </w:r>
    </w:p>
    <w:p w:rsidRPr="001804BC" w:rsidR="001804BC" w:rsidP="001804BC" w:rsidRDefault="001804BC" w14:paraId="0127CD93" w14:textId="77777777">
      <w:pPr>
        <w:spacing w:line="276" w:lineRule="auto"/>
        <w:ind w:right="4"/>
        <w:jc w:val="both"/>
        <w:rPr>
          <w:bCs/>
          <w:spacing w:val="-1"/>
          <w:sz w:val="24"/>
        </w:rPr>
      </w:pPr>
      <w:proofErr w:type="spellStart"/>
      <w:r w:rsidRPr="001804BC">
        <w:rPr>
          <w:bCs/>
          <w:spacing w:val="-1"/>
          <w:sz w:val="24"/>
        </w:rPr>
        <w:t>ii</w:t>
      </w:r>
      <w:proofErr w:type="spellEnd"/>
      <w:r w:rsidRPr="001804BC">
        <w:rPr>
          <w:bCs/>
          <w:spacing w:val="-1"/>
          <w:sz w:val="24"/>
        </w:rPr>
        <w:t>.</w:t>
      </w:r>
      <w:r w:rsidRPr="001804BC">
        <w:rPr>
          <w:bCs/>
          <w:spacing w:val="-1"/>
          <w:sz w:val="24"/>
        </w:rPr>
        <w:tab/>
      </w:r>
      <w:r w:rsidRPr="001804BC">
        <w:rPr>
          <w:bCs/>
          <w:spacing w:val="-1"/>
          <w:sz w:val="24"/>
        </w:rPr>
        <w:t>Protocolos de observación de aspectos sensibles de la conducta humana.</w:t>
      </w:r>
    </w:p>
    <w:p w:rsidRPr="001804BC" w:rsidR="001804BC" w:rsidP="001804BC" w:rsidRDefault="001804BC" w14:paraId="6F063B12" w14:textId="77777777">
      <w:pPr>
        <w:spacing w:line="276" w:lineRule="auto"/>
        <w:ind w:right="4"/>
        <w:jc w:val="both"/>
        <w:rPr>
          <w:bCs/>
          <w:spacing w:val="-1"/>
          <w:sz w:val="24"/>
        </w:rPr>
      </w:pPr>
      <w:proofErr w:type="spellStart"/>
      <w:r w:rsidRPr="001804BC">
        <w:rPr>
          <w:bCs/>
          <w:spacing w:val="-1"/>
          <w:sz w:val="24"/>
        </w:rPr>
        <w:t>iii</w:t>
      </w:r>
      <w:proofErr w:type="spellEnd"/>
      <w:r w:rsidRPr="001804BC">
        <w:rPr>
          <w:bCs/>
          <w:spacing w:val="-1"/>
          <w:sz w:val="24"/>
        </w:rPr>
        <w:t>.</w:t>
      </w:r>
      <w:r w:rsidRPr="001804BC">
        <w:rPr>
          <w:bCs/>
          <w:spacing w:val="-1"/>
          <w:sz w:val="24"/>
        </w:rPr>
        <w:tab/>
      </w:r>
      <w:r w:rsidRPr="001804BC">
        <w:rPr>
          <w:bCs/>
          <w:spacing w:val="-1"/>
          <w:sz w:val="24"/>
        </w:rPr>
        <w:t>Protocolos en base a encuestas con preguntas sensibles tales como temas de educación sexual, actividades ilegales o información muy personal de la conducta del sujeto de estudio.</w:t>
      </w:r>
    </w:p>
    <w:p w:rsidRPr="001804BC" w:rsidR="001804BC" w:rsidP="001804BC" w:rsidRDefault="001804BC" w14:paraId="5D1503FF" w14:textId="77777777">
      <w:pPr>
        <w:spacing w:line="276" w:lineRule="auto"/>
        <w:ind w:right="4"/>
        <w:jc w:val="both"/>
        <w:rPr>
          <w:bCs/>
          <w:spacing w:val="-1"/>
          <w:sz w:val="24"/>
        </w:rPr>
      </w:pPr>
      <w:proofErr w:type="spellStart"/>
      <w:r w:rsidRPr="001804BC">
        <w:rPr>
          <w:bCs/>
          <w:spacing w:val="-1"/>
          <w:sz w:val="24"/>
        </w:rPr>
        <w:t>iv</w:t>
      </w:r>
      <w:proofErr w:type="spellEnd"/>
      <w:r w:rsidRPr="001804BC">
        <w:rPr>
          <w:bCs/>
          <w:spacing w:val="-1"/>
          <w:sz w:val="24"/>
        </w:rPr>
        <w:t>.</w:t>
      </w:r>
      <w:r w:rsidRPr="001804BC">
        <w:rPr>
          <w:bCs/>
          <w:spacing w:val="-1"/>
          <w:sz w:val="24"/>
        </w:rPr>
        <w:tab/>
      </w:r>
      <w:r w:rsidRPr="001804BC">
        <w:rPr>
          <w:bCs/>
          <w:spacing w:val="-1"/>
          <w:sz w:val="24"/>
        </w:rPr>
        <w:t>Protocolos de estudios basados en la observación de menores, excepto investigaciones observacionales de conducta pública y donde el investigador no participa en las actividades observadas, entre otros.</w:t>
      </w:r>
    </w:p>
    <w:p w:rsidRPr="008440EB" w:rsidR="001804BC" w:rsidP="001804BC" w:rsidRDefault="001804BC" w14:paraId="20768393" w14:textId="0A472695">
      <w:pPr>
        <w:spacing w:line="276" w:lineRule="auto"/>
        <w:ind w:right="4"/>
        <w:jc w:val="both"/>
        <w:rPr>
          <w:bCs/>
          <w:spacing w:val="-1"/>
          <w:sz w:val="24"/>
        </w:rPr>
      </w:pPr>
      <w:r w:rsidRPr="001804BC">
        <w:rPr>
          <w:bCs/>
          <w:spacing w:val="-1"/>
          <w:sz w:val="24"/>
        </w:rPr>
        <w:t>v.</w:t>
      </w:r>
      <w:r w:rsidRPr="001804BC">
        <w:rPr>
          <w:bCs/>
          <w:spacing w:val="-1"/>
          <w:sz w:val="24"/>
        </w:rPr>
        <w:tab/>
      </w:r>
      <w:r w:rsidRPr="001804BC">
        <w:rPr>
          <w:bCs/>
          <w:spacing w:val="-1"/>
          <w:sz w:val="24"/>
        </w:rPr>
        <w:t>Procesos que involucren a personas y grupos de atención prioritaria previstos en la Constitución</w:t>
      </w:r>
    </w:p>
    <w:p w:rsidR="00E47FFD" w:rsidP="008F0F2A" w:rsidRDefault="008F0F2A" w14:paraId="0FF6044D" w14:textId="7AB39CA6">
      <w:pPr>
        <w:spacing w:line="276" w:lineRule="auto"/>
        <w:ind w:right="4"/>
        <w:jc w:val="center"/>
        <w:rPr>
          <w:b/>
          <w:spacing w:val="-1"/>
          <w:sz w:val="24"/>
        </w:rPr>
      </w:pPr>
      <w:r>
        <w:rPr>
          <w:b/>
          <w:spacing w:val="-1"/>
          <w:sz w:val="24"/>
        </w:rPr>
        <w:lastRenderedPageBreak/>
        <w:t>Requisitos</w:t>
      </w:r>
    </w:p>
    <w:p w:rsidR="008F0F2A" w:rsidP="008F0F2A" w:rsidRDefault="008F0F2A" w14:paraId="6A713EB3" w14:textId="77777777">
      <w:pPr>
        <w:spacing w:line="276" w:lineRule="auto"/>
        <w:ind w:right="4"/>
        <w:jc w:val="center"/>
        <w:rPr>
          <w:b/>
          <w:spacing w:val="-1"/>
          <w:sz w:val="24"/>
        </w:rPr>
      </w:pPr>
    </w:p>
    <w:p w:rsidR="00E47FFD" w:rsidP="00E47FFD" w:rsidRDefault="00E47FFD" w14:paraId="7B6FFDF7" w14:textId="2B33B830">
      <w:pPr>
        <w:spacing w:line="276" w:lineRule="auto"/>
        <w:ind w:right="4"/>
        <w:jc w:val="both"/>
        <w:rPr>
          <w:sz w:val="24"/>
        </w:rPr>
      </w:pPr>
      <w:r>
        <w:rPr>
          <w:b/>
          <w:spacing w:val="-1"/>
          <w:sz w:val="24"/>
        </w:rPr>
        <w:t xml:space="preserve">Requisitos para la revisión expedita de </w:t>
      </w:r>
      <w:r>
        <w:rPr>
          <w:b/>
          <w:sz w:val="24"/>
        </w:rPr>
        <w:t xml:space="preserve">protocolos. - </w:t>
      </w:r>
      <w:r>
        <w:rPr>
          <w:sz w:val="24"/>
        </w:rPr>
        <w:t>El/la investigador (a)</w:t>
      </w:r>
      <w:r>
        <w:rPr>
          <w:spacing w:val="1"/>
          <w:sz w:val="24"/>
        </w:rPr>
        <w:t xml:space="preserve"> </w:t>
      </w:r>
      <w:r>
        <w:rPr>
          <w:sz w:val="24"/>
        </w:rPr>
        <w:t>principal</w:t>
      </w:r>
      <w:r>
        <w:rPr>
          <w:spacing w:val="1"/>
          <w:sz w:val="24"/>
        </w:rPr>
        <w:t xml:space="preserve"> </w:t>
      </w:r>
      <w:r>
        <w:rPr>
          <w:sz w:val="24"/>
        </w:rPr>
        <w:t>deberá</w:t>
      </w:r>
      <w:r>
        <w:rPr>
          <w:spacing w:val="1"/>
          <w:sz w:val="24"/>
        </w:rPr>
        <w:t xml:space="preserve"> </w:t>
      </w:r>
      <w:r>
        <w:rPr>
          <w:sz w:val="24"/>
        </w:rPr>
        <w:t>enviar</w:t>
      </w:r>
      <w:r>
        <w:rPr>
          <w:spacing w:val="1"/>
          <w:sz w:val="24"/>
        </w:rPr>
        <w:t xml:space="preserve"> </w:t>
      </w:r>
      <w:r>
        <w:rPr>
          <w:sz w:val="24"/>
        </w:rPr>
        <w:t>al/la</w:t>
      </w:r>
      <w:r>
        <w:rPr>
          <w:spacing w:val="1"/>
          <w:sz w:val="24"/>
        </w:rPr>
        <w:t xml:space="preserve"> </w:t>
      </w:r>
      <w:r>
        <w:rPr>
          <w:sz w:val="24"/>
        </w:rPr>
        <w:t>Presidente</w:t>
      </w:r>
      <w:r>
        <w:rPr>
          <w:spacing w:val="1"/>
          <w:sz w:val="24"/>
        </w:rPr>
        <w:t xml:space="preserve"> </w:t>
      </w:r>
      <w:r>
        <w:rPr>
          <w:sz w:val="24"/>
        </w:rPr>
        <w:t>(a)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CEISH-UCACUE</w:t>
      </w:r>
      <w:r>
        <w:rPr>
          <w:spacing w:val="1"/>
          <w:sz w:val="24"/>
        </w:rPr>
        <w:t xml:space="preserve"> </w:t>
      </w:r>
      <w:r>
        <w:rPr>
          <w:sz w:val="24"/>
        </w:rPr>
        <w:t>los</w:t>
      </w:r>
      <w:r>
        <w:rPr>
          <w:spacing w:val="1"/>
          <w:sz w:val="24"/>
        </w:rPr>
        <w:t xml:space="preserve"> </w:t>
      </w:r>
      <w:r>
        <w:rPr>
          <w:sz w:val="24"/>
        </w:rPr>
        <w:t>siguientes</w:t>
      </w:r>
      <w:r>
        <w:rPr>
          <w:spacing w:val="1"/>
          <w:sz w:val="24"/>
        </w:rPr>
        <w:t xml:space="preserve"> </w:t>
      </w:r>
      <w:r>
        <w:rPr>
          <w:sz w:val="24"/>
        </w:rPr>
        <w:t>requisitos:</w:t>
      </w:r>
    </w:p>
    <w:p w:rsidR="00E47FFD" w:rsidP="00E47FFD" w:rsidRDefault="00E47FFD" w14:paraId="126EE3DF" w14:textId="75458BDF">
      <w:pPr>
        <w:pStyle w:val="Prrafodelista"/>
        <w:numPr>
          <w:ilvl w:val="0"/>
          <w:numId w:val="1"/>
        </w:numPr>
        <w:tabs>
          <w:tab w:val="left" w:pos="2204"/>
        </w:tabs>
        <w:spacing w:before="1" w:line="276" w:lineRule="auto"/>
        <w:ind w:left="0" w:right="4"/>
        <w:jc w:val="both"/>
        <w:rPr>
          <w:sz w:val="24"/>
        </w:rPr>
      </w:pPr>
      <w:r>
        <w:rPr>
          <w:sz w:val="24"/>
        </w:rPr>
        <w:t>Oficio de solicitud de evaluación del proyecto dirigida al Presidente (a) del</w:t>
      </w:r>
      <w:r>
        <w:rPr>
          <w:spacing w:val="1"/>
          <w:sz w:val="24"/>
        </w:rPr>
        <w:t xml:space="preserve"> </w:t>
      </w:r>
      <w:r>
        <w:rPr>
          <w:sz w:val="24"/>
        </w:rPr>
        <w:t>CEISH-UCACUE,</w:t>
      </w:r>
      <w:r>
        <w:rPr>
          <w:spacing w:val="-12"/>
          <w:sz w:val="24"/>
        </w:rPr>
        <w:t xml:space="preserve"> </w:t>
      </w:r>
      <w:r>
        <w:rPr>
          <w:sz w:val="24"/>
        </w:rPr>
        <w:t>suscrita</w:t>
      </w:r>
      <w:r>
        <w:rPr>
          <w:spacing w:val="-14"/>
          <w:sz w:val="24"/>
        </w:rPr>
        <w:t xml:space="preserve"> </w:t>
      </w:r>
      <w:r>
        <w:rPr>
          <w:sz w:val="24"/>
        </w:rPr>
        <w:t>por</w:t>
      </w:r>
      <w:r>
        <w:rPr>
          <w:spacing w:val="-12"/>
          <w:sz w:val="24"/>
        </w:rPr>
        <w:t xml:space="preserve"> </w:t>
      </w:r>
      <w:r>
        <w:rPr>
          <w:sz w:val="24"/>
        </w:rPr>
        <w:t>el/la</w:t>
      </w:r>
      <w:r>
        <w:rPr>
          <w:spacing w:val="-14"/>
          <w:sz w:val="24"/>
        </w:rPr>
        <w:t xml:space="preserve"> </w:t>
      </w:r>
      <w:r>
        <w:rPr>
          <w:sz w:val="24"/>
        </w:rPr>
        <w:t>investigador</w:t>
      </w:r>
      <w:r>
        <w:rPr>
          <w:spacing w:val="-12"/>
          <w:sz w:val="24"/>
        </w:rPr>
        <w:t xml:space="preserve"> </w:t>
      </w:r>
      <w:r>
        <w:rPr>
          <w:sz w:val="24"/>
        </w:rPr>
        <w:t>(a)</w:t>
      </w:r>
      <w:r>
        <w:rPr>
          <w:spacing w:val="-14"/>
          <w:sz w:val="24"/>
        </w:rPr>
        <w:t xml:space="preserve"> </w:t>
      </w:r>
      <w:r>
        <w:rPr>
          <w:sz w:val="24"/>
        </w:rPr>
        <w:t>principal</w:t>
      </w:r>
      <w:r>
        <w:rPr>
          <w:spacing w:val="-13"/>
          <w:sz w:val="24"/>
        </w:rPr>
        <w:t xml:space="preserve"> </w:t>
      </w:r>
      <w:r>
        <w:rPr>
          <w:sz w:val="24"/>
        </w:rPr>
        <w:t>(Anexo</w:t>
      </w:r>
      <w:r>
        <w:rPr>
          <w:spacing w:val="-13"/>
          <w:sz w:val="24"/>
        </w:rPr>
        <w:t xml:space="preserve"> </w:t>
      </w:r>
      <w:r>
        <w:rPr>
          <w:sz w:val="24"/>
        </w:rPr>
        <w:t>5.</w:t>
      </w:r>
      <w:r>
        <w:rPr>
          <w:spacing w:val="-13"/>
          <w:sz w:val="24"/>
        </w:rPr>
        <w:t xml:space="preserve"> </w:t>
      </w:r>
      <w:r>
        <w:rPr>
          <w:sz w:val="24"/>
        </w:rPr>
        <w:t>Solicitud</w:t>
      </w:r>
      <w:r>
        <w:rPr>
          <w:spacing w:val="-58"/>
          <w:sz w:val="24"/>
        </w:rPr>
        <w:t xml:space="preserve"> </w:t>
      </w:r>
      <w:r w:rsidR="001A6A5D">
        <w:rPr>
          <w:spacing w:val="-58"/>
          <w:sz w:val="24"/>
        </w:rPr>
        <w:t xml:space="preserve">   </w:t>
      </w:r>
      <w:r w:rsidR="00CA2EB7">
        <w:rPr>
          <w:spacing w:val="-58"/>
          <w:sz w:val="24"/>
        </w:rPr>
        <w:t xml:space="preserve"> </w:t>
      </w:r>
      <w:r>
        <w:rPr>
          <w:sz w:val="24"/>
        </w:rPr>
        <w:t>revisión</w:t>
      </w:r>
      <w:r>
        <w:rPr>
          <w:spacing w:val="-1"/>
          <w:sz w:val="24"/>
        </w:rPr>
        <w:t xml:space="preserve"> </w:t>
      </w:r>
      <w:r>
        <w:rPr>
          <w:sz w:val="24"/>
        </w:rPr>
        <w:t>expedita)</w:t>
      </w:r>
    </w:p>
    <w:p w:rsidR="00E47FFD" w:rsidP="00E47FFD" w:rsidRDefault="00E47FFD" w14:paraId="43288E4B" w14:textId="77777777">
      <w:pPr>
        <w:pStyle w:val="Prrafodelista"/>
        <w:numPr>
          <w:ilvl w:val="0"/>
          <w:numId w:val="1"/>
        </w:numPr>
        <w:tabs>
          <w:tab w:val="left" w:pos="2204"/>
        </w:tabs>
        <w:spacing w:line="278" w:lineRule="auto"/>
        <w:ind w:left="0" w:right="4"/>
        <w:jc w:val="both"/>
        <w:rPr>
          <w:sz w:val="24"/>
        </w:rPr>
      </w:pPr>
      <w:r>
        <w:rPr>
          <w:sz w:val="24"/>
        </w:rPr>
        <w:t>Propuesta de protocolo de investigación (Anexo 7. Protocolo de investigación de</w:t>
      </w:r>
      <w:r>
        <w:rPr>
          <w:spacing w:val="-57"/>
          <w:sz w:val="24"/>
        </w:rPr>
        <w:t xml:space="preserve"> </w:t>
      </w:r>
      <w:r>
        <w:rPr>
          <w:sz w:val="24"/>
        </w:rPr>
        <w:t>revisión</w:t>
      </w:r>
      <w:r>
        <w:rPr>
          <w:spacing w:val="-1"/>
          <w:sz w:val="24"/>
        </w:rPr>
        <w:t xml:space="preserve"> </w:t>
      </w:r>
      <w:r>
        <w:rPr>
          <w:sz w:val="24"/>
        </w:rPr>
        <w:t>expedita).</w:t>
      </w:r>
    </w:p>
    <w:p w:rsidR="00E47FFD" w:rsidP="00E47FFD" w:rsidRDefault="00E47FFD" w14:paraId="05E7BA80" w14:textId="7CEAEA4C">
      <w:pPr>
        <w:pStyle w:val="Prrafodelista"/>
        <w:numPr>
          <w:ilvl w:val="0"/>
          <w:numId w:val="1"/>
        </w:numPr>
        <w:tabs>
          <w:tab w:val="left" w:pos="2204"/>
        </w:tabs>
        <w:spacing w:line="276" w:lineRule="auto"/>
        <w:ind w:left="0" w:right="4"/>
        <w:jc w:val="both"/>
        <w:rPr>
          <w:sz w:val="24"/>
        </w:rPr>
      </w:pPr>
      <w:r>
        <w:rPr>
          <w:sz w:val="24"/>
        </w:rPr>
        <w:t>Instrumento(s)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emplear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el</w:t>
      </w:r>
      <w:r>
        <w:rPr>
          <w:spacing w:val="1"/>
          <w:sz w:val="24"/>
        </w:rPr>
        <w:t xml:space="preserve"> </w:t>
      </w:r>
      <w:r>
        <w:rPr>
          <w:sz w:val="24"/>
        </w:rPr>
        <w:t>desarrollo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investigación</w:t>
      </w:r>
      <w:r>
        <w:rPr>
          <w:spacing w:val="1"/>
          <w:sz w:val="24"/>
        </w:rPr>
        <w:t xml:space="preserve"> </w:t>
      </w:r>
      <w:r>
        <w:rPr>
          <w:sz w:val="24"/>
        </w:rPr>
        <w:t>(encuesta,</w:t>
      </w:r>
      <w:r>
        <w:rPr>
          <w:spacing w:val="1"/>
          <w:sz w:val="24"/>
        </w:rPr>
        <w:t xml:space="preserve"> </w:t>
      </w:r>
      <w:r>
        <w:rPr>
          <w:sz w:val="24"/>
        </w:rPr>
        <w:t>entrevista,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etc.), </w:t>
      </w:r>
      <w:proofErr w:type="gramStart"/>
      <w:r>
        <w:rPr>
          <w:sz w:val="24"/>
        </w:rPr>
        <w:t>en caso</w:t>
      </w:r>
      <w:r>
        <w:rPr>
          <w:spacing w:val="2"/>
          <w:sz w:val="24"/>
        </w:rPr>
        <w:t xml:space="preserve"> </w:t>
      </w:r>
      <w:r>
        <w:rPr>
          <w:sz w:val="24"/>
        </w:rPr>
        <w:t>que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corresponda.</w:t>
      </w:r>
    </w:p>
    <w:p w:rsidR="00E47FFD" w:rsidP="00E47FFD" w:rsidRDefault="00E47FFD" w14:paraId="25EA7F84" w14:textId="77777777">
      <w:pPr>
        <w:pStyle w:val="Prrafodelista"/>
        <w:numPr>
          <w:ilvl w:val="0"/>
          <w:numId w:val="1"/>
        </w:numPr>
        <w:tabs>
          <w:tab w:val="left" w:pos="2204"/>
        </w:tabs>
        <w:spacing w:line="276" w:lineRule="auto"/>
        <w:ind w:left="0" w:right="4"/>
        <w:jc w:val="both"/>
        <w:rPr>
          <w:sz w:val="24"/>
        </w:rPr>
      </w:pPr>
      <w:r>
        <w:rPr>
          <w:sz w:val="24"/>
        </w:rPr>
        <w:t>Si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investigación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realiza</w:t>
      </w:r>
      <w:r>
        <w:rPr>
          <w:spacing w:val="1"/>
          <w:sz w:val="24"/>
        </w:rPr>
        <w:t xml:space="preserve"> </w:t>
      </w:r>
      <w:r>
        <w:rPr>
          <w:sz w:val="24"/>
        </w:rPr>
        <w:t>en</w:t>
      </w:r>
      <w:r>
        <w:rPr>
          <w:spacing w:val="1"/>
          <w:sz w:val="24"/>
        </w:rPr>
        <w:t xml:space="preserve"> </w:t>
      </w:r>
      <w:r>
        <w:rPr>
          <w:sz w:val="24"/>
        </w:rPr>
        <w:t>establecimientos</w:t>
      </w:r>
      <w:r>
        <w:rPr>
          <w:spacing w:val="1"/>
          <w:sz w:val="24"/>
        </w:rPr>
        <w:t xml:space="preserve"> </w:t>
      </w:r>
      <w:r>
        <w:rPr>
          <w:sz w:val="24"/>
        </w:rPr>
        <w:t>públicos</w:t>
      </w:r>
      <w:r>
        <w:rPr>
          <w:spacing w:val="1"/>
          <w:sz w:val="24"/>
        </w:rPr>
        <w:t xml:space="preserve"> </w:t>
      </w:r>
      <w:r>
        <w:rPr>
          <w:sz w:val="24"/>
        </w:rPr>
        <w:t>y/o</w:t>
      </w:r>
      <w:r>
        <w:rPr>
          <w:spacing w:val="1"/>
          <w:sz w:val="24"/>
        </w:rPr>
        <w:t xml:space="preserve"> </w:t>
      </w:r>
      <w:r>
        <w:rPr>
          <w:sz w:val="24"/>
        </w:rPr>
        <w:t>privados,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presentará</w:t>
      </w:r>
      <w:r>
        <w:rPr>
          <w:spacing w:val="-7"/>
          <w:sz w:val="24"/>
        </w:rPr>
        <w:t xml:space="preserve"> </w:t>
      </w:r>
      <w:r>
        <w:rPr>
          <w:sz w:val="24"/>
        </w:rPr>
        <w:t>una</w:t>
      </w:r>
      <w:r>
        <w:rPr>
          <w:spacing w:val="-4"/>
          <w:sz w:val="24"/>
        </w:rPr>
        <w:t xml:space="preserve"> </w:t>
      </w:r>
      <w:r>
        <w:rPr>
          <w:sz w:val="24"/>
        </w:rPr>
        <w:t>carta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interés</w:t>
      </w:r>
      <w:r>
        <w:rPr>
          <w:spacing w:val="-4"/>
          <w:sz w:val="24"/>
        </w:rPr>
        <w:t xml:space="preserve"> </w:t>
      </w:r>
      <w:r>
        <w:rPr>
          <w:sz w:val="24"/>
        </w:rPr>
        <w:t>(Anexo</w:t>
      </w:r>
      <w:r>
        <w:rPr>
          <w:spacing w:val="-5"/>
          <w:sz w:val="24"/>
        </w:rPr>
        <w:t xml:space="preserve"> </w:t>
      </w:r>
      <w:r>
        <w:rPr>
          <w:sz w:val="24"/>
        </w:rPr>
        <w:t>44)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las</w:t>
      </w:r>
      <w:r>
        <w:rPr>
          <w:spacing w:val="-5"/>
          <w:sz w:val="24"/>
        </w:rPr>
        <w:t xml:space="preserve"> </w:t>
      </w:r>
      <w:r>
        <w:rPr>
          <w:sz w:val="24"/>
        </w:rPr>
        <w:t>máximas</w:t>
      </w:r>
      <w:r>
        <w:rPr>
          <w:spacing w:val="-6"/>
          <w:sz w:val="24"/>
        </w:rPr>
        <w:t xml:space="preserve"> </w:t>
      </w:r>
      <w:r>
        <w:rPr>
          <w:sz w:val="24"/>
        </w:rPr>
        <w:t>autoridades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los</w:t>
      </w:r>
      <w:r>
        <w:rPr>
          <w:spacing w:val="-57"/>
          <w:sz w:val="24"/>
        </w:rPr>
        <w:t xml:space="preserve"> </w:t>
      </w:r>
      <w:r>
        <w:rPr>
          <w:sz w:val="24"/>
        </w:rPr>
        <w:t>establecimientos, en la que se manifieste su participación libre y voluntaria y que</w:t>
      </w:r>
      <w:r>
        <w:rPr>
          <w:spacing w:val="-57"/>
          <w:sz w:val="24"/>
        </w:rPr>
        <w:t xml:space="preserve"> </w:t>
      </w:r>
      <w:r>
        <w:rPr>
          <w:sz w:val="24"/>
        </w:rPr>
        <w:t>además los investigadores cuentan con los insumos necesarios para la ejecución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proyecto de investigación.</w:t>
      </w:r>
    </w:p>
    <w:p w:rsidR="00E47FFD" w:rsidP="00E47FFD" w:rsidRDefault="00E47FFD" w14:paraId="302ABB94" w14:textId="77777777">
      <w:pPr>
        <w:pStyle w:val="Prrafodelista"/>
        <w:numPr>
          <w:ilvl w:val="0"/>
          <w:numId w:val="1"/>
        </w:numPr>
        <w:tabs>
          <w:tab w:val="left" w:pos="2204"/>
        </w:tabs>
        <w:ind w:left="0" w:right="4" w:hanging="361"/>
        <w:jc w:val="both"/>
        <w:rPr>
          <w:sz w:val="24"/>
        </w:rPr>
      </w:pPr>
      <w:r>
        <w:rPr>
          <w:sz w:val="24"/>
        </w:rPr>
        <w:t>Cronograma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trabajo</w:t>
      </w:r>
      <w:r>
        <w:rPr>
          <w:spacing w:val="-1"/>
          <w:sz w:val="24"/>
        </w:rPr>
        <w:t xml:space="preserve"> </w:t>
      </w:r>
      <w:r>
        <w:rPr>
          <w:sz w:val="24"/>
        </w:rPr>
        <w:t>por</w:t>
      </w:r>
      <w:r>
        <w:rPr>
          <w:spacing w:val="-1"/>
          <w:sz w:val="24"/>
        </w:rPr>
        <w:t xml:space="preserve"> </w:t>
      </w:r>
      <w:r>
        <w:rPr>
          <w:sz w:val="24"/>
        </w:rPr>
        <w:t>objetivos.</w:t>
      </w:r>
    </w:p>
    <w:p w:rsidR="00E47FFD" w:rsidP="00E47FFD" w:rsidRDefault="00E47FFD" w14:paraId="726AE152" w14:textId="552189E6">
      <w:pPr>
        <w:pStyle w:val="Prrafodelista"/>
        <w:numPr>
          <w:ilvl w:val="0"/>
          <w:numId w:val="1"/>
        </w:numPr>
        <w:tabs>
          <w:tab w:val="left" w:pos="2204"/>
        </w:tabs>
        <w:spacing w:before="36" w:line="276" w:lineRule="auto"/>
        <w:ind w:left="0" w:right="4"/>
        <w:jc w:val="both"/>
        <w:rPr>
          <w:sz w:val="24"/>
        </w:rPr>
      </w:pPr>
      <w:r>
        <w:rPr>
          <w:sz w:val="24"/>
        </w:rPr>
        <w:t>Consentimiento informado (anexo 13, 13A y 13B) a utilizar en la investigación,</w:t>
      </w:r>
      <w:r>
        <w:rPr>
          <w:spacing w:val="1"/>
          <w:sz w:val="24"/>
        </w:rPr>
        <w:t xml:space="preserve"> </w:t>
      </w:r>
      <w:r w:rsidR="008F0F2A">
        <w:rPr>
          <w:sz w:val="24"/>
        </w:rPr>
        <w:t>en</w:t>
      </w:r>
      <w:r w:rsidR="008F0F2A">
        <w:rPr>
          <w:spacing w:val="-1"/>
          <w:sz w:val="24"/>
        </w:rPr>
        <w:t xml:space="preserve"> </w:t>
      </w:r>
      <w:r w:rsidR="008F0F2A">
        <w:rPr>
          <w:sz w:val="24"/>
        </w:rPr>
        <w:t>caso de que</w:t>
      </w:r>
      <w:r>
        <w:rPr>
          <w:spacing w:val="1"/>
          <w:sz w:val="24"/>
        </w:rPr>
        <w:t xml:space="preserve"> </w:t>
      </w:r>
      <w:r>
        <w:rPr>
          <w:sz w:val="24"/>
        </w:rPr>
        <w:t>corresponda.</w:t>
      </w:r>
    </w:p>
    <w:p w:rsidR="00E47FFD" w:rsidP="00E47FFD" w:rsidRDefault="00E47FFD" w14:paraId="09530EB6" w14:textId="77777777">
      <w:pPr>
        <w:pStyle w:val="Prrafodelista"/>
        <w:numPr>
          <w:ilvl w:val="0"/>
          <w:numId w:val="1"/>
        </w:numPr>
        <w:tabs>
          <w:tab w:val="left" w:pos="2204"/>
        </w:tabs>
        <w:spacing w:line="276" w:lineRule="auto"/>
        <w:ind w:left="0" w:right="4"/>
        <w:jc w:val="both"/>
        <w:rPr>
          <w:sz w:val="24"/>
        </w:rPr>
      </w:pPr>
      <w:r>
        <w:rPr>
          <w:sz w:val="24"/>
        </w:rPr>
        <w:t>Declaración de confidencialidad de manejo de la información firmada por todos</w:t>
      </w:r>
      <w:r>
        <w:rPr>
          <w:spacing w:val="1"/>
          <w:sz w:val="24"/>
        </w:rPr>
        <w:t xml:space="preserve"> </w:t>
      </w:r>
      <w:r>
        <w:rPr>
          <w:sz w:val="24"/>
        </w:rPr>
        <w:t>los</w:t>
      </w:r>
      <w:r>
        <w:rPr>
          <w:spacing w:val="-3"/>
          <w:sz w:val="24"/>
        </w:rPr>
        <w:t xml:space="preserve"> </w:t>
      </w:r>
      <w:r>
        <w:rPr>
          <w:sz w:val="24"/>
        </w:rPr>
        <w:t>investigadores</w:t>
      </w:r>
      <w:r>
        <w:rPr>
          <w:spacing w:val="-2"/>
          <w:sz w:val="24"/>
        </w:rPr>
        <w:t xml:space="preserve"> </w:t>
      </w:r>
      <w:r>
        <w:rPr>
          <w:sz w:val="24"/>
        </w:rPr>
        <w:t>(Anexo</w:t>
      </w:r>
      <w:r>
        <w:rPr>
          <w:spacing w:val="-4"/>
          <w:sz w:val="24"/>
        </w:rPr>
        <w:t xml:space="preserve"> </w:t>
      </w:r>
      <w:r>
        <w:rPr>
          <w:sz w:val="24"/>
        </w:rPr>
        <w:t>8.</w:t>
      </w:r>
      <w:r>
        <w:rPr>
          <w:spacing w:val="-3"/>
          <w:sz w:val="24"/>
        </w:rPr>
        <w:t xml:space="preserve"> </w:t>
      </w:r>
      <w:r>
        <w:rPr>
          <w:sz w:val="24"/>
        </w:rPr>
        <w:t>Formato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Confidencialidad</w:t>
      </w:r>
      <w:r>
        <w:rPr>
          <w:spacing w:val="1"/>
          <w:sz w:val="24"/>
        </w:rPr>
        <w:t xml:space="preserve"> </w:t>
      </w:r>
      <w:r>
        <w:rPr>
          <w:sz w:val="24"/>
        </w:rPr>
        <w:t>y</w:t>
      </w:r>
      <w:r>
        <w:rPr>
          <w:spacing w:val="-9"/>
          <w:sz w:val="24"/>
        </w:rPr>
        <w:t xml:space="preserve"> </w:t>
      </w:r>
      <w:r>
        <w:rPr>
          <w:sz w:val="24"/>
        </w:rPr>
        <w:t>manejo</w:t>
      </w:r>
      <w:r>
        <w:rPr>
          <w:spacing w:val="-2"/>
          <w:sz w:val="24"/>
        </w:rPr>
        <w:t xml:space="preserve"> </w:t>
      </w:r>
      <w:r>
        <w:rPr>
          <w:sz w:val="24"/>
        </w:rPr>
        <w:t>adecuado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58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información)</w:t>
      </w:r>
    </w:p>
    <w:p w:rsidR="00E47FFD" w:rsidP="00E47FFD" w:rsidRDefault="00E47FFD" w14:paraId="526822C6" w14:textId="77777777">
      <w:pPr>
        <w:pStyle w:val="Prrafodelista"/>
        <w:numPr>
          <w:ilvl w:val="0"/>
          <w:numId w:val="1"/>
        </w:numPr>
        <w:tabs>
          <w:tab w:val="left" w:pos="2204"/>
        </w:tabs>
        <w:spacing w:line="276" w:lineRule="auto"/>
        <w:ind w:left="0" w:right="4"/>
        <w:jc w:val="both"/>
        <w:rPr>
          <w:sz w:val="24"/>
        </w:rPr>
      </w:pPr>
      <w:r>
        <w:rPr>
          <w:sz w:val="24"/>
        </w:rPr>
        <w:t>Hoja de vida de los investigadores. (Anexo 9. Formato Hoja de vida de los</w:t>
      </w:r>
      <w:r>
        <w:rPr>
          <w:spacing w:val="1"/>
          <w:sz w:val="24"/>
        </w:rPr>
        <w:t xml:space="preserve"> </w:t>
      </w:r>
      <w:r>
        <w:rPr>
          <w:sz w:val="24"/>
        </w:rPr>
        <w:t>investigadores)</w:t>
      </w:r>
    </w:p>
    <w:p w:rsidR="00E47FFD" w:rsidP="00E47FFD" w:rsidRDefault="00E47FFD" w14:paraId="000AEACA" w14:textId="77777777">
      <w:pPr>
        <w:pStyle w:val="Prrafodelista"/>
        <w:numPr>
          <w:ilvl w:val="0"/>
          <w:numId w:val="1"/>
        </w:numPr>
        <w:tabs>
          <w:tab w:val="left" w:pos="2204"/>
        </w:tabs>
        <w:spacing w:line="276" w:lineRule="auto"/>
        <w:ind w:left="0" w:right="4"/>
        <w:jc w:val="both"/>
        <w:rPr>
          <w:sz w:val="24"/>
        </w:rPr>
      </w:pPr>
      <w:r>
        <w:rPr>
          <w:sz w:val="24"/>
        </w:rPr>
        <w:t>Información que pueda evidenciar la experiencia o conocimientos en bioética,</w:t>
      </w:r>
      <w:r>
        <w:rPr>
          <w:spacing w:val="1"/>
          <w:sz w:val="24"/>
        </w:rPr>
        <w:t xml:space="preserve"> </w:t>
      </w:r>
      <w:r>
        <w:rPr>
          <w:sz w:val="24"/>
        </w:rPr>
        <w:t>responsabilidad en la investigación o investigación responsable del investigador</w:t>
      </w:r>
      <w:r>
        <w:rPr>
          <w:spacing w:val="1"/>
          <w:sz w:val="24"/>
        </w:rPr>
        <w:t xml:space="preserve"> </w:t>
      </w:r>
      <w:r>
        <w:rPr>
          <w:sz w:val="24"/>
        </w:rPr>
        <w:t>principal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desarrollar</w:t>
      </w:r>
      <w:r>
        <w:rPr>
          <w:spacing w:val="1"/>
          <w:sz w:val="24"/>
        </w:rPr>
        <w:t xml:space="preserve"> </w:t>
      </w:r>
      <w:r>
        <w:rPr>
          <w:sz w:val="24"/>
        </w:rPr>
        <w:t>la investigación.</w:t>
      </w:r>
    </w:p>
    <w:p w:rsidR="00E47FFD" w:rsidP="00E47FFD" w:rsidRDefault="00E47FFD" w14:paraId="3DDDE73A" w14:textId="77777777">
      <w:pPr>
        <w:pStyle w:val="Prrafodelista"/>
        <w:numPr>
          <w:ilvl w:val="0"/>
          <w:numId w:val="1"/>
        </w:numPr>
        <w:tabs>
          <w:tab w:val="left" w:pos="2204"/>
        </w:tabs>
        <w:spacing w:line="276" w:lineRule="auto"/>
        <w:ind w:left="0" w:right="4"/>
        <w:jc w:val="both"/>
        <w:rPr>
          <w:sz w:val="24"/>
        </w:rPr>
      </w:pPr>
      <w:r>
        <w:rPr>
          <w:sz w:val="24"/>
        </w:rPr>
        <w:t>Carta compromiso de los investigadores (Anexo 10. Carta compromiso de los</w:t>
      </w:r>
      <w:r>
        <w:rPr>
          <w:spacing w:val="1"/>
          <w:sz w:val="24"/>
        </w:rPr>
        <w:t xml:space="preserve"> </w:t>
      </w:r>
      <w:r>
        <w:rPr>
          <w:sz w:val="24"/>
        </w:rPr>
        <w:t>investigadores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protocolo de evaluación expedita)</w:t>
      </w:r>
    </w:p>
    <w:p w:rsidR="008B717C" w:rsidP="00E47FFD" w:rsidRDefault="00E47FFD" w14:paraId="38AF2CF5" w14:textId="77777777">
      <w:pPr>
        <w:pStyle w:val="Prrafodelista"/>
        <w:numPr>
          <w:ilvl w:val="0"/>
          <w:numId w:val="1"/>
        </w:numPr>
        <w:tabs>
          <w:tab w:val="left" w:pos="2264"/>
        </w:tabs>
        <w:spacing w:before="1" w:line="276" w:lineRule="auto"/>
        <w:ind w:left="0" w:right="4"/>
        <w:jc w:val="both"/>
        <w:rPr>
          <w:sz w:val="24"/>
        </w:rPr>
      </w:pPr>
      <w:r>
        <w:rPr>
          <w:sz w:val="24"/>
        </w:rPr>
        <w:t>Cartas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declaración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conflicto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interés</w:t>
      </w:r>
      <w:r>
        <w:rPr>
          <w:spacing w:val="1"/>
          <w:sz w:val="24"/>
        </w:rPr>
        <w:t xml:space="preserve"> </w:t>
      </w:r>
      <w:r>
        <w:rPr>
          <w:sz w:val="24"/>
        </w:rPr>
        <w:t>firmada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todos</w:t>
      </w:r>
      <w:r>
        <w:rPr>
          <w:spacing w:val="1"/>
          <w:sz w:val="24"/>
        </w:rPr>
        <w:t xml:space="preserve"> </w:t>
      </w:r>
      <w:r>
        <w:rPr>
          <w:sz w:val="24"/>
        </w:rPr>
        <w:t>los</w:t>
      </w:r>
      <w:r>
        <w:rPr>
          <w:spacing w:val="1"/>
          <w:sz w:val="24"/>
        </w:rPr>
        <w:t xml:space="preserve"> </w:t>
      </w:r>
      <w:r>
        <w:rPr>
          <w:sz w:val="24"/>
        </w:rPr>
        <w:t>investigadores</w:t>
      </w:r>
      <w:r>
        <w:rPr>
          <w:spacing w:val="-1"/>
          <w:sz w:val="24"/>
        </w:rPr>
        <w:t xml:space="preserve"> </w:t>
      </w:r>
      <w:r>
        <w:rPr>
          <w:sz w:val="24"/>
        </w:rPr>
        <w:t>(Anexo</w:t>
      </w:r>
      <w:r>
        <w:rPr>
          <w:spacing w:val="1"/>
          <w:sz w:val="24"/>
        </w:rPr>
        <w:t xml:space="preserve"> </w:t>
      </w:r>
      <w:r>
        <w:rPr>
          <w:sz w:val="24"/>
        </w:rPr>
        <w:t>40)</w:t>
      </w:r>
    </w:p>
    <w:p w:rsidRPr="008B717C" w:rsidR="00950399" w:rsidP="00E47FFD" w:rsidRDefault="00E47FFD" w14:paraId="5079A448" w14:textId="0D56094B">
      <w:pPr>
        <w:pStyle w:val="Prrafodelista"/>
        <w:numPr>
          <w:ilvl w:val="0"/>
          <w:numId w:val="1"/>
        </w:numPr>
        <w:tabs>
          <w:tab w:val="left" w:pos="2264"/>
        </w:tabs>
        <w:spacing w:before="1" w:line="276" w:lineRule="auto"/>
        <w:ind w:left="0" w:right="4"/>
        <w:jc w:val="both"/>
        <w:rPr>
          <w:sz w:val="24"/>
        </w:rPr>
      </w:pPr>
      <w:r w:rsidRPr="008B717C">
        <w:rPr>
          <w:sz w:val="24"/>
        </w:rPr>
        <w:t>Comprobante original de pago de tasa por servicio de evaluación (</w:t>
      </w:r>
      <w:r w:rsidRPr="008B717C" w:rsidR="00113BC8">
        <w:rPr>
          <w:sz w:val="24"/>
        </w:rPr>
        <w:t>en caso de que</w:t>
      </w:r>
      <w:r w:rsidRPr="008B717C">
        <w:rPr>
          <w:spacing w:val="1"/>
          <w:sz w:val="24"/>
        </w:rPr>
        <w:t xml:space="preserve"> </w:t>
      </w:r>
      <w:r w:rsidRPr="008B717C">
        <w:rPr>
          <w:sz w:val="24"/>
        </w:rPr>
        <w:t>aplique).</w:t>
      </w:r>
    </w:p>
    <w:p w:rsidR="00E47FFD" w:rsidP="00E47FFD" w:rsidRDefault="00E47FFD" w14:paraId="1BC496DA" w14:textId="5FDBE6A3">
      <w:pPr>
        <w:ind w:right="4"/>
        <w:rPr>
          <w:sz w:val="24"/>
        </w:rPr>
      </w:pPr>
    </w:p>
    <w:p w:rsidR="00E47FFD" w:rsidP="00E47FFD" w:rsidRDefault="00E47FFD" w14:paraId="122BD2F6" w14:textId="3648CF61">
      <w:pPr>
        <w:ind w:right="4"/>
        <w:rPr>
          <w:sz w:val="24"/>
        </w:rPr>
      </w:pPr>
    </w:p>
    <w:p w:rsidR="00E47FFD" w:rsidP="4DFB70F1" w:rsidRDefault="00E47FFD" w14:paraId="224895EE" w14:textId="3E22D2ED">
      <w:pPr>
        <w:pStyle w:val="Normal"/>
        <w:ind w:right="4"/>
        <w:jc w:val="both"/>
        <w:rPr>
          <w:sz w:val="24"/>
          <w:szCs w:val="24"/>
        </w:rPr>
      </w:pPr>
      <w:r w:rsidRPr="4DFB70F1" w:rsidR="00E47FFD">
        <w:rPr>
          <w:sz w:val="24"/>
          <w:szCs w:val="24"/>
        </w:rPr>
        <w:t xml:space="preserve">Entregar al CEISH: documentos originales en </w:t>
      </w:r>
      <w:r w:rsidRPr="4DFB70F1" w:rsidR="00E47FFD">
        <w:rPr>
          <w:sz w:val="24"/>
          <w:szCs w:val="24"/>
          <w:u w:val="single"/>
        </w:rPr>
        <w:t>orden indicado</w:t>
      </w:r>
      <w:r w:rsidRPr="4DFB70F1" w:rsidR="00E47FFD">
        <w:rPr>
          <w:sz w:val="24"/>
          <w:szCs w:val="24"/>
        </w:rPr>
        <w:t xml:space="preserve"> anteriormente en un archivador </w:t>
      </w:r>
      <w:r w:rsidRPr="4DFB70F1" w:rsidR="00E47FFD">
        <w:rPr>
          <w:sz w:val="24"/>
          <w:szCs w:val="24"/>
          <w:u w:val="single"/>
        </w:rPr>
        <w:t>delgado</w:t>
      </w:r>
      <w:r w:rsidRPr="4DFB70F1" w:rsidR="00E47FFD">
        <w:rPr>
          <w:sz w:val="24"/>
          <w:szCs w:val="24"/>
        </w:rPr>
        <w:t xml:space="preserve"> de </w:t>
      </w:r>
      <w:r w:rsidRPr="4DFB70F1" w:rsidR="2CD7E64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ES"/>
        </w:rPr>
        <w:t>cartón con separadores entre cada requisito</w:t>
      </w:r>
      <w:r w:rsidRPr="4DFB70F1" w:rsidR="00E47FFD">
        <w:rPr>
          <w:sz w:val="24"/>
          <w:szCs w:val="24"/>
        </w:rPr>
        <w:t xml:space="preserve"> y un documento digital</w:t>
      </w:r>
      <w:r w:rsidRPr="4DFB70F1" w:rsidR="00A318F3">
        <w:rPr>
          <w:sz w:val="24"/>
          <w:szCs w:val="24"/>
        </w:rPr>
        <w:t xml:space="preserve"> </w:t>
      </w:r>
      <w:r w:rsidRPr="4DFB70F1" w:rsidR="00A318F3">
        <w:rPr>
          <w:sz w:val="24"/>
          <w:szCs w:val="24"/>
          <w:u w:val="single"/>
        </w:rPr>
        <w:t>escaneado</w:t>
      </w:r>
      <w:r w:rsidRPr="4DFB70F1" w:rsidR="00A318F3">
        <w:rPr>
          <w:sz w:val="24"/>
          <w:szCs w:val="24"/>
        </w:rPr>
        <w:t xml:space="preserve"> de los documentos originales</w:t>
      </w:r>
      <w:r w:rsidRPr="4DFB70F1" w:rsidR="00E47FFD">
        <w:rPr>
          <w:sz w:val="24"/>
          <w:szCs w:val="24"/>
        </w:rPr>
        <w:t xml:space="preserve"> en PDF, en un solo archivo con el nombre del proyecto (no se acepta fotos convertidas en PDF)</w:t>
      </w:r>
    </w:p>
    <w:p w:rsidR="00C87F0F" w:rsidP="008F0F2A" w:rsidRDefault="00C87F0F" w14:paraId="6D53BDFC" w14:textId="77777777">
      <w:pPr>
        <w:ind w:right="4"/>
        <w:jc w:val="both"/>
      </w:pPr>
    </w:p>
    <w:p w:rsidRPr="00C87F0F" w:rsidR="00C87F0F" w:rsidP="008F0F2A" w:rsidRDefault="000D0E3E" w14:paraId="4548FC37" w14:textId="273EB4E1">
      <w:pPr>
        <w:tabs>
          <w:tab w:val="left" w:pos="2469"/>
          <w:tab w:val="left" w:pos="2470"/>
        </w:tabs>
        <w:spacing w:before="40"/>
        <w:jc w:val="both"/>
        <w:rPr>
          <w:sz w:val="24"/>
        </w:rPr>
      </w:pPr>
      <w:r>
        <w:rPr>
          <w:sz w:val="24"/>
        </w:rPr>
        <w:t>El tiempo de e</w:t>
      </w:r>
      <w:r w:rsidRPr="00C87F0F" w:rsidR="00C87F0F">
        <w:rPr>
          <w:sz w:val="24"/>
        </w:rPr>
        <w:t>valuación</w:t>
      </w:r>
      <w:r w:rsidRPr="00C87F0F" w:rsidR="00C87F0F">
        <w:rPr>
          <w:spacing w:val="-1"/>
          <w:sz w:val="24"/>
        </w:rPr>
        <w:t xml:space="preserve"> </w:t>
      </w:r>
      <w:r>
        <w:rPr>
          <w:spacing w:val="-1"/>
          <w:sz w:val="24"/>
        </w:rPr>
        <w:t xml:space="preserve">del estudio </w:t>
      </w:r>
      <w:r w:rsidRPr="00C87F0F" w:rsidR="00C87F0F">
        <w:rPr>
          <w:sz w:val="24"/>
        </w:rPr>
        <w:t>expedit</w:t>
      </w:r>
      <w:r>
        <w:rPr>
          <w:sz w:val="24"/>
        </w:rPr>
        <w:t>a será de</w:t>
      </w:r>
      <w:r w:rsidRPr="00C87F0F" w:rsidR="00C87F0F">
        <w:rPr>
          <w:sz w:val="24"/>
        </w:rPr>
        <w:t>: cuarenta</w:t>
      </w:r>
      <w:r w:rsidRPr="00C87F0F" w:rsidR="00C87F0F">
        <w:rPr>
          <w:spacing w:val="3"/>
          <w:sz w:val="24"/>
        </w:rPr>
        <w:t xml:space="preserve"> </w:t>
      </w:r>
      <w:r w:rsidRPr="00C87F0F" w:rsidR="00C87F0F">
        <w:rPr>
          <w:sz w:val="24"/>
        </w:rPr>
        <w:t>y</w:t>
      </w:r>
      <w:r w:rsidRPr="00C87F0F" w:rsidR="00C87F0F">
        <w:rPr>
          <w:spacing w:val="-6"/>
          <w:sz w:val="24"/>
        </w:rPr>
        <w:t xml:space="preserve"> </w:t>
      </w:r>
      <w:r w:rsidRPr="00C87F0F" w:rsidR="00C87F0F">
        <w:rPr>
          <w:sz w:val="24"/>
        </w:rPr>
        <w:t>cinco (45)</w:t>
      </w:r>
      <w:r w:rsidRPr="00C87F0F" w:rsidR="00C87F0F">
        <w:rPr>
          <w:spacing w:val="-2"/>
          <w:sz w:val="24"/>
        </w:rPr>
        <w:t xml:space="preserve"> </w:t>
      </w:r>
      <w:r w:rsidRPr="00C87F0F" w:rsidR="00C87F0F">
        <w:rPr>
          <w:sz w:val="24"/>
        </w:rPr>
        <w:t>días</w:t>
      </w:r>
      <w:r w:rsidRPr="00C87F0F" w:rsidR="00C87F0F">
        <w:rPr>
          <w:spacing w:val="-4"/>
          <w:sz w:val="24"/>
        </w:rPr>
        <w:t xml:space="preserve"> </w:t>
      </w:r>
      <w:r w:rsidRPr="00C87F0F" w:rsidR="00C87F0F">
        <w:rPr>
          <w:sz w:val="24"/>
        </w:rPr>
        <w:t>término</w:t>
      </w:r>
      <w:r w:rsidR="008D0254">
        <w:rPr>
          <w:sz w:val="24"/>
        </w:rPr>
        <w:t xml:space="preserve"> (laborables)</w:t>
      </w:r>
      <w:r w:rsidRPr="00C87F0F" w:rsidR="00C87F0F">
        <w:rPr>
          <w:sz w:val="24"/>
        </w:rPr>
        <w:t>.</w:t>
      </w:r>
    </w:p>
    <w:p w:rsidR="00C87F0F" w:rsidP="00E47FFD" w:rsidRDefault="00C87F0F" w14:paraId="2F7C0E9A" w14:textId="77777777">
      <w:pPr>
        <w:ind w:right="4"/>
      </w:pPr>
    </w:p>
    <w:sectPr w:rsidR="00C87F0F" w:rsidSect="00F329F4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C6946"/>
    <w:multiLevelType w:val="hybridMultilevel"/>
    <w:tmpl w:val="E56C1B18"/>
    <w:lvl w:ilvl="0" w:tplc="B018F774">
      <w:start w:val="2"/>
      <w:numFmt w:val="lowerRoman"/>
      <w:lvlText w:val="%1)"/>
      <w:lvlJc w:val="left"/>
      <w:pPr>
        <w:ind w:left="2201" w:hanging="358"/>
        <w:jc w:val="left"/>
      </w:pPr>
      <w:rPr>
        <w:rFonts w:hint="default" w:ascii="Cambria" w:hAnsi="Cambria" w:eastAsia="Cambria" w:cs="Cambria"/>
        <w:spacing w:val="0"/>
        <w:w w:val="100"/>
        <w:sz w:val="22"/>
        <w:szCs w:val="22"/>
        <w:lang w:val="es-ES" w:eastAsia="en-US" w:bidi="ar-SA"/>
      </w:rPr>
    </w:lvl>
    <w:lvl w:ilvl="1" w:tplc="D866440E">
      <w:start w:val="1"/>
      <w:numFmt w:val="lowerLetter"/>
      <w:lvlText w:val="%2)"/>
      <w:lvlJc w:val="left"/>
      <w:pPr>
        <w:ind w:left="2470" w:hanging="428"/>
        <w:jc w:val="left"/>
      </w:pPr>
      <w:rPr>
        <w:rFonts w:hint="default" w:ascii="Arial MT" w:hAnsi="Arial MT" w:eastAsia="Arial MT" w:cs="Arial MT"/>
        <w:spacing w:val="-1"/>
        <w:w w:val="100"/>
        <w:sz w:val="22"/>
        <w:szCs w:val="22"/>
        <w:lang w:val="es-ES" w:eastAsia="en-US" w:bidi="ar-SA"/>
      </w:rPr>
    </w:lvl>
    <w:lvl w:ilvl="2" w:tplc="17D49D38">
      <w:numFmt w:val="bullet"/>
      <w:lvlText w:val="•"/>
      <w:lvlJc w:val="left"/>
      <w:pPr>
        <w:ind w:left="3526" w:hanging="428"/>
      </w:pPr>
      <w:rPr>
        <w:rFonts w:hint="default"/>
        <w:lang w:val="es-ES" w:eastAsia="en-US" w:bidi="ar-SA"/>
      </w:rPr>
    </w:lvl>
    <w:lvl w:ilvl="3" w:tplc="FE406C78">
      <w:numFmt w:val="bullet"/>
      <w:lvlText w:val="•"/>
      <w:lvlJc w:val="left"/>
      <w:pPr>
        <w:ind w:left="4573" w:hanging="428"/>
      </w:pPr>
      <w:rPr>
        <w:rFonts w:hint="default"/>
        <w:lang w:val="es-ES" w:eastAsia="en-US" w:bidi="ar-SA"/>
      </w:rPr>
    </w:lvl>
    <w:lvl w:ilvl="4" w:tplc="D65E79E2">
      <w:numFmt w:val="bullet"/>
      <w:lvlText w:val="•"/>
      <w:lvlJc w:val="left"/>
      <w:pPr>
        <w:ind w:left="5619" w:hanging="428"/>
      </w:pPr>
      <w:rPr>
        <w:rFonts w:hint="default"/>
        <w:lang w:val="es-ES" w:eastAsia="en-US" w:bidi="ar-SA"/>
      </w:rPr>
    </w:lvl>
    <w:lvl w:ilvl="5" w:tplc="4028AE8E">
      <w:numFmt w:val="bullet"/>
      <w:lvlText w:val="•"/>
      <w:lvlJc w:val="left"/>
      <w:pPr>
        <w:ind w:left="6666" w:hanging="428"/>
      </w:pPr>
      <w:rPr>
        <w:rFonts w:hint="default"/>
        <w:lang w:val="es-ES" w:eastAsia="en-US" w:bidi="ar-SA"/>
      </w:rPr>
    </w:lvl>
    <w:lvl w:ilvl="6" w:tplc="32F09830">
      <w:numFmt w:val="bullet"/>
      <w:lvlText w:val="•"/>
      <w:lvlJc w:val="left"/>
      <w:pPr>
        <w:ind w:left="7712" w:hanging="428"/>
      </w:pPr>
      <w:rPr>
        <w:rFonts w:hint="default"/>
        <w:lang w:val="es-ES" w:eastAsia="en-US" w:bidi="ar-SA"/>
      </w:rPr>
    </w:lvl>
    <w:lvl w:ilvl="7" w:tplc="E3E69FEE">
      <w:numFmt w:val="bullet"/>
      <w:lvlText w:val="•"/>
      <w:lvlJc w:val="left"/>
      <w:pPr>
        <w:ind w:left="8759" w:hanging="428"/>
      </w:pPr>
      <w:rPr>
        <w:rFonts w:hint="default"/>
        <w:lang w:val="es-ES" w:eastAsia="en-US" w:bidi="ar-SA"/>
      </w:rPr>
    </w:lvl>
    <w:lvl w:ilvl="8" w:tplc="E71E2560">
      <w:numFmt w:val="bullet"/>
      <w:lvlText w:val="•"/>
      <w:lvlJc w:val="left"/>
      <w:pPr>
        <w:ind w:left="9806" w:hanging="428"/>
      </w:pPr>
      <w:rPr>
        <w:rFonts w:hint="default"/>
        <w:lang w:val="es-ES" w:eastAsia="en-US" w:bidi="ar-SA"/>
      </w:rPr>
    </w:lvl>
  </w:abstractNum>
  <w:abstractNum w:abstractNumId="1" w15:restartNumberingAfterBreak="0">
    <w:nsid w:val="4F217AF5"/>
    <w:multiLevelType w:val="hybridMultilevel"/>
    <w:tmpl w:val="BE206934"/>
    <w:lvl w:ilvl="0" w:tplc="58A66CBE">
      <w:start w:val="1"/>
      <w:numFmt w:val="lowerLetter"/>
      <w:lvlText w:val="%1)"/>
      <w:lvlJc w:val="left"/>
      <w:pPr>
        <w:ind w:left="2203" w:hanging="360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24"/>
        <w:szCs w:val="24"/>
        <w:lang w:val="es-ES" w:eastAsia="en-US" w:bidi="ar-SA"/>
      </w:rPr>
    </w:lvl>
    <w:lvl w:ilvl="1" w:tplc="259653C8">
      <w:numFmt w:val="bullet"/>
      <w:lvlText w:val="•"/>
      <w:lvlJc w:val="left"/>
      <w:pPr>
        <w:ind w:left="3169" w:hanging="360"/>
      </w:pPr>
      <w:rPr>
        <w:rFonts w:hint="default"/>
        <w:lang w:val="es-ES" w:eastAsia="en-US" w:bidi="ar-SA"/>
      </w:rPr>
    </w:lvl>
    <w:lvl w:ilvl="2" w:tplc="B490896A">
      <w:numFmt w:val="bullet"/>
      <w:lvlText w:val="•"/>
      <w:lvlJc w:val="left"/>
      <w:pPr>
        <w:ind w:left="4139" w:hanging="360"/>
      </w:pPr>
      <w:rPr>
        <w:rFonts w:hint="default"/>
        <w:lang w:val="es-ES" w:eastAsia="en-US" w:bidi="ar-SA"/>
      </w:rPr>
    </w:lvl>
    <w:lvl w:ilvl="3" w:tplc="1632C156">
      <w:numFmt w:val="bullet"/>
      <w:lvlText w:val="•"/>
      <w:lvlJc w:val="left"/>
      <w:pPr>
        <w:ind w:left="5109" w:hanging="360"/>
      </w:pPr>
      <w:rPr>
        <w:rFonts w:hint="default"/>
        <w:lang w:val="es-ES" w:eastAsia="en-US" w:bidi="ar-SA"/>
      </w:rPr>
    </w:lvl>
    <w:lvl w:ilvl="4" w:tplc="7102D0E4">
      <w:numFmt w:val="bullet"/>
      <w:lvlText w:val="•"/>
      <w:lvlJc w:val="left"/>
      <w:pPr>
        <w:ind w:left="6079" w:hanging="360"/>
      </w:pPr>
      <w:rPr>
        <w:rFonts w:hint="default"/>
        <w:lang w:val="es-ES" w:eastAsia="en-US" w:bidi="ar-SA"/>
      </w:rPr>
    </w:lvl>
    <w:lvl w:ilvl="5" w:tplc="52C4B19C">
      <w:numFmt w:val="bullet"/>
      <w:lvlText w:val="•"/>
      <w:lvlJc w:val="left"/>
      <w:pPr>
        <w:ind w:left="7049" w:hanging="360"/>
      </w:pPr>
      <w:rPr>
        <w:rFonts w:hint="default"/>
        <w:lang w:val="es-ES" w:eastAsia="en-US" w:bidi="ar-SA"/>
      </w:rPr>
    </w:lvl>
    <w:lvl w:ilvl="6" w:tplc="569C2E72">
      <w:numFmt w:val="bullet"/>
      <w:lvlText w:val="•"/>
      <w:lvlJc w:val="left"/>
      <w:pPr>
        <w:ind w:left="8019" w:hanging="360"/>
      </w:pPr>
      <w:rPr>
        <w:rFonts w:hint="default"/>
        <w:lang w:val="es-ES" w:eastAsia="en-US" w:bidi="ar-SA"/>
      </w:rPr>
    </w:lvl>
    <w:lvl w:ilvl="7" w:tplc="19B8F856">
      <w:numFmt w:val="bullet"/>
      <w:lvlText w:val="•"/>
      <w:lvlJc w:val="left"/>
      <w:pPr>
        <w:ind w:left="8989" w:hanging="360"/>
      </w:pPr>
      <w:rPr>
        <w:rFonts w:hint="default"/>
        <w:lang w:val="es-ES" w:eastAsia="en-US" w:bidi="ar-SA"/>
      </w:rPr>
    </w:lvl>
    <w:lvl w:ilvl="8" w:tplc="B868FD0C">
      <w:numFmt w:val="bullet"/>
      <w:lvlText w:val="•"/>
      <w:lvlJc w:val="left"/>
      <w:pPr>
        <w:ind w:left="9959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68251FB5"/>
    <w:multiLevelType w:val="hybridMultilevel"/>
    <w:tmpl w:val="15E431D0"/>
    <w:lvl w:ilvl="0" w:tplc="5732AE02">
      <w:start w:val="5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1008110">
    <w:abstractNumId w:val="1"/>
  </w:num>
  <w:num w:numId="2" w16cid:durableId="99687951">
    <w:abstractNumId w:val="0"/>
  </w:num>
  <w:num w:numId="3" w16cid:durableId="66297345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FFD"/>
    <w:rsid w:val="000D0E3E"/>
    <w:rsid w:val="00113BC8"/>
    <w:rsid w:val="001804BC"/>
    <w:rsid w:val="001A6A5D"/>
    <w:rsid w:val="003B6DBC"/>
    <w:rsid w:val="008440EB"/>
    <w:rsid w:val="008B717C"/>
    <w:rsid w:val="008D0254"/>
    <w:rsid w:val="008F0F2A"/>
    <w:rsid w:val="00950399"/>
    <w:rsid w:val="00A318F3"/>
    <w:rsid w:val="00C87F0F"/>
    <w:rsid w:val="00CA2EB7"/>
    <w:rsid w:val="00D37228"/>
    <w:rsid w:val="00E47FFD"/>
    <w:rsid w:val="00F329F4"/>
    <w:rsid w:val="00FA46A8"/>
    <w:rsid w:val="2CD7E647"/>
    <w:rsid w:val="4DFB7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987F7"/>
  <w15:chartTrackingRefBased/>
  <w15:docId w15:val="{EBDBA7C7-ADAF-477B-A0D6-9468B637D04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47FFD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lang w:val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Prrafodelista">
    <w:name w:val="List Paragraph"/>
    <w:basedOn w:val="Normal"/>
    <w:uiPriority w:val="1"/>
    <w:qFormat/>
    <w:rsid w:val="00E47FFD"/>
    <w:pPr>
      <w:ind w:left="1985" w:hanging="3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Cristopher Cesar Cedillo Carrion</dc:creator>
  <keywords/>
  <dc:description/>
  <lastModifiedBy>BIOETICA MEDICINA MATRIZ</lastModifiedBy>
  <revision>17</revision>
  <dcterms:created xsi:type="dcterms:W3CDTF">2023-01-12T15:50:00.0000000Z</dcterms:created>
  <dcterms:modified xsi:type="dcterms:W3CDTF">2023-02-02T16:07:22.6259797Z</dcterms:modified>
</coreProperties>
</file>